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C0E1" w14:textId="77777777" w:rsidR="0088743F" w:rsidRPr="0088743F" w:rsidRDefault="0088743F" w:rsidP="0088743F">
      <w:pPr>
        <w:jc w:val="right"/>
        <w:rPr>
          <w:b/>
          <w:bCs/>
        </w:rPr>
      </w:pPr>
      <w:r w:rsidRPr="0088743F">
        <w:rPr>
          <w:b/>
          <w:bCs/>
        </w:rPr>
        <w:t>Model A</w:t>
      </w:r>
    </w:p>
    <w:p w14:paraId="5ACF90B0" w14:textId="465F9FEA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="00C867CC">
        <w:t>î</w:t>
      </w:r>
      <w:r w:rsidRPr="00175539">
        <w:t>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46A9230A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</w:t>
            </w:r>
            <w:r w:rsidR="00E63A3F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Ă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02046D1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175539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0909778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3C9FAC5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1FF52C03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51FB8A2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43EC7CA3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6E2F6AD8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295CF29D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5E8E3BA3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</w:t>
            </w:r>
            <w:r w:rsidR="0009789C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r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CA45A8" w:rsidRPr="00175539" w14:paraId="40CB7996" w14:textId="77777777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5C72848D" w14:textId="77777777" w:rsidR="00CA45A8" w:rsidRPr="00F71383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3053FA9A" w14:textId="3193F859" w:rsidR="00CA45A8" w:rsidRPr="00CA45A8" w:rsidRDefault="00CA45A8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6.1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20C1B692" w14:textId="1C631D83" w:rsidR="00CA45A8" w:rsidRPr="00CA45A8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A45A8">
              <w:rPr>
                <w:rFonts w:ascii="Calibri" w:hAnsi="Calibri" w:cs="Calibri"/>
                <w:lang w:val="ro-RO"/>
              </w:rPr>
              <w:t>Pregătirea personalului de exploatare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</w:tcPr>
          <w:p w14:paraId="4285C399" w14:textId="16F6EF0F" w:rsidR="00CA45A8" w:rsidRPr="006D0F3C" w:rsidRDefault="00CA45A8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</w:tcPr>
          <w:p w14:paraId="20ADA624" w14:textId="77777777" w:rsidR="00CA45A8" w:rsidRPr="00175539" w:rsidRDefault="00CA45A8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CA45A8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43C0EFDF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69282B03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ECHIPAMENTE / DOT</w:t>
            </w:r>
            <w:r w:rsidR="00E63A3F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Ă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5CD4D7EF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234F8349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230E2D0C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28E4418D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1D091014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318CC0D1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18819F66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2C301DD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  <w:r w:rsidR="00CA45A8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pe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4E210F65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0D20218E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</w:t>
            </w:r>
            <w:r w:rsidR="0009789C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2890A05B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  <w:r w:rsidR="0009789C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.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09789C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</w:tcPr>
          <w:p w14:paraId="5829BA05" w14:textId="4507028F" w:rsidR="006D0F3C" w:rsidRPr="006D0F3C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2FC98" w14:textId="77777777" w:rsidR="007174A2" w:rsidRDefault="007174A2" w:rsidP="00204BB4">
      <w:pPr>
        <w:spacing w:after="0" w:line="240" w:lineRule="auto"/>
      </w:pPr>
      <w:r>
        <w:separator/>
      </w:r>
    </w:p>
  </w:endnote>
  <w:endnote w:type="continuationSeparator" w:id="0">
    <w:p w14:paraId="401B079C" w14:textId="77777777" w:rsidR="007174A2" w:rsidRDefault="007174A2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DF683" w14:textId="77777777" w:rsidR="007174A2" w:rsidRDefault="007174A2" w:rsidP="00204BB4">
      <w:pPr>
        <w:spacing w:after="0" w:line="240" w:lineRule="auto"/>
      </w:pPr>
      <w:r>
        <w:separator/>
      </w:r>
    </w:p>
  </w:footnote>
  <w:footnote w:type="continuationSeparator" w:id="0">
    <w:p w14:paraId="349D1741" w14:textId="77777777" w:rsidR="007174A2" w:rsidRDefault="007174A2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8131" w14:textId="2A0F6B04" w:rsidR="00204BB4" w:rsidRDefault="00204BB4">
    <w:pPr>
      <w:pStyle w:val="Header"/>
    </w:pPr>
  </w:p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141BE"/>
    <w:rsid w:val="0004199F"/>
    <w:rsid w:val="0009789C"/>
    <w:rsid w:val="00121811"/>
    <w:rsid w:val="00175539"/>
    <w:rsid w:val="00204BB4"/>
    <w:rsid w:val="00396BFB"/>
    <w:rsid w:val="003E0C50"/>
    <w:rsid w:val="004D444F"/>
    <w:rsid w:val="006D0F3C"/>
    <w:rsid w:val="006D7651"/>
    <w:rsid w:val="007174A2"/>
    <w:rsid w:val="00765B3F"/>
    <w:rsid w:val="007C6AF6"/>
    <w:rsid w:val="0088743F"/>
    <w:rsid w:val="00A83B86"/>
    <w:rsid w:val="00A84BE5"/>
    <w:rsid w:val="00B45B05"/>
    <w:rsid w:val="00BF3DC9"/>
    <w:rsid w:val="00C867CC"/>
    <w:rsid w:val="00C9586A"/>
    <w:rsid w:val="00CA45A8"/>
    <w:rsid w:val="00DC4DB8"/>
    <w:rsid w:val="00E51FC3"/>
    <w:rsid w:val="00E63A3F"/>
    <w:rsid w:val="00F3643B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511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Aura Chica-Rose</cp:lastModifiedBy>
  <cp:revision>16</cp:revision>
  <cp:lastPrinted>2023-02-27T11:55:00Z</cp:lastPrinted>
  <dcterms:created xsi:type="dcterms:W3CDTF">2023-02-21T12:07:00Z</dcterms:created>
  <dcterms:modified xsi:type="dcterms:W3CDTF">2023-06-13T07:29:00Z</dcterms:modified>
</cp:coreProperties>
</file>